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6F0C74" w:rsidRDefault="00DA006A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F0C74">
        <w:rPr>
          <w:rFonts w:ascii="Times New Roman" w:hAnsi="Times New Roman" w:cs="Times New Roman"/>
          <w:sz w:val="28"/>
          <w:szCs w:val="28"/>
          <w:lang w:eastAsia="ru-RU"/>
        </w:rPr>
        <w:t>Заседание АТК от 2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марта</w:t>
      </w:r>
      <w:r w:rsidR="006A5B9E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F0C74" w:rsidRPr="006F0C74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C1306" w:rsidRPr="006F0C74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F0C74" w:rsidRDefault="002C1306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6F0C74" w:rsidRDefault="006F0C74" w:rsidP="000519D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0C74">
        <w:rPr>
          <w:rFonts w:ascii="Times New Roman" w:hAnsi="Times New Roman" w:cs="Times New Roman"/>
          <w:sz w:val="28"/>
          <w:szCs w:val="28"/>
        </w:rPr>
        <w:t>22.03</w:t>
      </w:r>
      <w:r w:rsidR="00396ACF" w:rsidRPr="006F0C74">
        <w:rPr>
          <w:rFonts w:ascii="Times New Roman" w:hAnsi="Times New Roman" w:cs="Times New Roman"/>
          <w:sz w:val="28"/>
          <w:szCs w:val="28"/>
        </w:rPr>
        <w:t>.202</w:t>
      </w:r>
      <w:r w:rsidRPr="006F0C74">
        <w:rPr>
          <w:rFonts w:ascii="Times New Roman" w:hAnsi="Times New Roman" w:cs="Times New Roman"/>
          <w:sz w:val="28"/>
          <w:szCs w:val="28"/>
        </w:rPr>
        <w:t>1</w:t>
      </w:r>
      <w:r w:rsidR="00396ACF" w:rsidRPr="006F0C74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6F0C74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6F0C74">
        <w:rPr>
          <w:rFonts w:ascii="Times New Roman" w:hAnsi="Times New Roman" w:cs="Times New Roman"/>
          <w:sz w:val="28"/>
          <w:szCs w:val="28"/>
        </w:rPr>
        <w:t>ш., д. 138, актовый зал, состоялось заседание антитеррористической комиссии во Всеволожском районе Ленинградской области</w:t>
      </w:r>
      <w:r w:rsidR="000519D4" w:rsidRPr="006F0C74">
        <w:rPr>
          <w:rFonts w:ascii="Times New Roman" w:hAnsi="Times New Roman" w:cs="Times New Roman"/>
          <w:sz w:val="28"/>
          <w:szCs w:val="28"/>
        </w:rPr>
        <w:t>.</w:t>
      </w:r>
    </w:p>
    <w:p w:rsidR="00567E41" w:rsidRDefault="00567E41" w:rsidP="00DA006A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 xml:space="preserve">В заседании Комиссии, кроме членов Комиссии, приняли участие: помощник Всеволожского городского прокурора (Сергеев И.О.), начальник филиала по Всеволожскому району Уголовно-исполнительная инспекция Управления Федеральной службы исполнения наказаний по г. Санкт-Петербургу и Ленинградской области (Борисова Н.С.), представители образовательных учреждений Всеволожского района Ленинградской области (Петров И.Ю., 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Первутинский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В.Г., 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Чепуляй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И.И.), руководитель охранного предприятия «Транс-Секьюрити», начальник ОООП Управление Министерства внутренних дел России по Всеволожскому району Ленинградской области  (Иванов Д.К.), заместитель директора Муниципального казенного учреждения «Общественная безопасность и правопорядок» администрации муниципального образования «Всеволожский муниципальный район» Ленинградской области (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Стаськов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Д.О.), представители администрации муниципального образования «Всеволожский муниципальный район» Ленинградской области: заместитель главы администрации по внутренней политике (Поляков С.М.), начальник отдела по организационной работе и взаимодействию с органами государственной власти и МСУ (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Грянкина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Л.Г.), начальник отдела по молодёжной политике, туризму и межнациональным отношениям (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Сахацкая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Я.В.), начальник отдела физической культуры и спорта (Ларионова Е.В.), начальник отдела культуры (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Краскова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Н.В.), начальник сектора пресс-службы (</w:t>
      </w:r>
      <w:proofErr w:type="spellStart"/>
      <w:r w:rsidRPr="00567E41">
        <w:rPr>
          <w:rFonts w:ascii="Times New Roman" w:hAnsi="Times New Roman" w:cs="Times New Roman"/>
          <w:sz w:val="28"/>
          <w:szCs w:val="28"/>
        </w:rPr>
        <w:t>Бущан</w:t>
      </w:r>
      <w:proofErr w:type="spellEnd"/>
      <w:r w:rsidRPr="00567E41">
        <w:rPr>
          <w:rFonts w:ascii="Times New Roman" w:hAnsi="Times New Roman" w:cs="Times New Roman"/>
          <w:sz w:val="28"/>
          <w:szCs w:val="28"/>
        </w:rPr>
        <w:t xml:space="preserve"> А.И.), ведущий специалист Комитета по образованию (Михайлова О.А.).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Всем участникам заседания Комиссии в качестве раздаточного материала вручены: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1. Примерный порядок проведения заседания Комиссии.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2. Список участников Комиссии.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3. Состав Комиссии (Приложение №1);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4. Проект Решения Комиссии;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 xml:space="preserve">5. Информационно-аналитические материалы к заседанию Комиссии (Приложение №2): 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•</w:t>
      </w:r>
      <w:r w:rsidRPr="00567E41">
        <w:rPr>
          <w:rFonts w:ascii="Times New Roman" w:hAnsi="Times New Roman" w:cs="Times New Roman"/>
          <w:sz w:val="28"/>
          <w:szCs w:val="28"/>
        </w:rPr>
        <w:tab/>
        <w:t>перечень планируемых к проведению массовых мероприятий на территории Всеволожского района Ленинградской области (спортивных, общественно-политических, культурно-массовых);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•</w:t>
      </w:r>
      <w:r w:rsidRPr="00567E41">
        <w:rPr>
          <w:rFonts w:ascii="Times New Roman" w:hAnsi="Times New Roman" w:cs="Times New Roman"/>
          <w:sz w:val="28"/>
          <w:szCs w:val="28"/>
        </w:rPr>
        <w:tab/>
        <w:t>хронология случаев стрельбы с пострадавшими в российских школах и колледжах;</w:t>
      </w:r>
    </w:p>
    <w:p w:rsidR="00567E41" w:rsidRPr="00567E41" w:rsidRDefault="00567E41" w:rsidP="00567E4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•</w:t>
      </w:r>
      <w:r w:rsidRPr="00567E41">
        <w:rPr>
          <w:rFonts w:ascii="Times New Roman" w:hAnsi="Times New Roman" w:cs="Times New Roman"/>
          <w:sz w:val="28"/>
          <w:szCs w:val="28"/>
        </w:rPr>
        <w:tab/>
        <w:t>взрывы в учебных заведениях в России в 2010-2019 годах;</w:t>
      </w:r>
    </w:p>
    <w:p w:rsidR="005060A8" w:rsidRPr="003814B1" w:rsidRDefault="00567E41" w:rsidP="003814B1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E41">
        <w:rPr>
          <w:rFonts w:ascii="Times New Roman" w:hAnsi="Times New Roman" w:cs="Times New Roman"/>
          <w:sz w:val="28"/>
          <w:szCs w:val="28"/>
        </w:rPr>
        <w:t>•</w:t>
      </w:r>
      <w:r w:rsidRPr="00567E41">
        <w:rPr>
          <w:rFonts w:ascii="Times New Roman" w:hAnsi="Times New Roman" w:cs="Times New Roman"/>
          <w:sz w:val="28"/>
          <w:szCs w:val="28"/>
        </w:rPr>
        <w:tab/>
        <w:t>горький урок (ФСБ предотвратила теракты в колледжах).</w:t>
      </w:r>
    </w:p>
    <w:p w:rsidR="002C1306" w:rsidRPr="003814B1" w:rsidRDefault="002C1306" w:rsidP="005060A8">
      <w:pPr>
        <w:pStyle w:val="a5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14B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рамках заседания антитеррористической комиссии </w:t>
      </w:r>
      <w:r w:rsidR="00E636BF" w:rsidRPr="003814B1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образования «Всеволожский муниципальный район» Ленинградской области </w:t>
      </w:r>
      <w:r w:rsidRPr="003814B1">
        <w:rPr>
          <w:rFonts w:ascii="Times New Roman" w:hAnsi="Times New Roman" w:cs="Times New Roman"/>
          <w:sz w:val="28"/>
          <w:szCs w:val="28"/>
          <w:lang w:eastAsia="ru-RU"/>
        </w:rPr>
        <w:t>рассмотрены следующие вопросы: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8"/>
          <w:szCs w:val="8"/>
        </w:rPr>
      </w:pP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3814B1">
        <w:rPr>
          <w:rFonts w:ascii="Times New Roman" w:hAnsi="Times New Roman" w:cs="Times New Roman"/>
          <w:iCs/>
          <w:sz w:val="28"/>
          <w:szCs w:val="28"/>
        </w:rPr>
        <w:t>«Об обеспечении общественной безопасности и охраны общественного порядка при подготовке и проведении массовых мероприятий на территории Всеволожского района Ленинградской области (спортивных, общественно-политических, культурно-массовых)».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3814B1">
        <w:rPr>
          <w:rFonts w:ascii="Times New Roman" w:hAnsi="Times New Roman" w:cs="Times New Roman"/>
          <w:iCs/>
          <w:sz w:val="28"/>
          <w:szCs w:val="28"/>
        </w:rPr>
        <w:t>«О проведенной работе по категорированию объектов в сфере культуры, расположенных на территории Всеволожского муниципального района Ленинградской области, в соответствии с Постановлением Правительства РФ от 11 февраля 2017 года №176 «Об утверждении требований к антитеррористической защищенности объектов (территорий) в сфере культуры и формы паспорта безопасности этих объектов».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3814B1">
        <w:rPr>
          <w:rFonts w:ascii="Times New Roman" w:hAnsi="Times New Roman" w:cs="Times New Roman"/>
          <w:iCs/>
          <w:sz w:val="28"/>
          <w:szCs w:val="28"/>
        </w:rPr>
        <w:t>«Об организации работы по профилактике конфликтности между этническими группами населения и распространения идеологии экстремизма и терроризма». «О принимаемых мерах по профилактике распространения идеологии терроризма среди лиц: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отбывающих наказание в местах лишения свободы;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без изоляции от общества;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лиц, освободившихся из мест лишения свободы».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</w:t>
      </w:r>
      <w:r w:rsidRPr="003814B1">
        <w:rPr>
          <w:rFonts w:ascii="Times New Roman" w:hAnsi="Times New Roman" w:cs="Times New Roman"/>
          <w:iCs/>
          <w:sz w:val="28"/>
          <w:szCs w:val="28"/>
        </w:rPr>
        <w:t>«О проводимых мероприятиях по обеспечению антитеррористической защищенности образовательных учреждений»: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о реализации требований и комплекса мер антитеррористической защищенности образовательных учреждений;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о проведенных первоочередных мероприятиях и организационно-распорядительных документах;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об организации пропускного и внутриобъектового режимов образовательных учреждений;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814B1">
        <w:rPr>
          <w:rFonts w:ascii="Times New Roman" w:hAnsi="Times New Roman" w:cs="Times New Roman"/>
          <w:iCs/>
          <w:sz w:val="28"/>
          <w:szCs w:val="28"/>
        </w:rPr>
        <w:t>•</w:t>
      </w:r>
      <w:r w:rsidRPr="003814B1">
        <w:rPr>
          <w:rFonts w:ascii="Times New Roman" w:hAnsi="Times New Roman" w:cs="Times New Roman"/>
          <w:iCs/>
          <w:sz w:val="28"/>
          <w:szCs w:val="28"/>
        </w:rPr>
        <w:tab/>
        <w:t>о подготовке персонала образовательных учреждений к действиям в условиях террористической опасности».</w:t>
      </w:r>
    </w:p>
    <w:p w:rsidR="003814B1" w:rsidRPr="003814B1" w:rsidRDefault="003814B1" w:rsidP="003814B1">
      <w:pPr>
        <w:suppressAutoHyphens/>
        <w:autoSpaceDE w:val="0"/>
        <w:autoSpaceDN w:val="0"/>
        <w:adjustRightInd w:val="0"/>
        <w:spacing w:after="0" w:line="240" w:lineRule="auto"/>
        <w:ind w:left="-567" w:right="175"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3814B1" w:rsidRPr="0038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155CFA"/>
    <w:rsid w:val="001738E8"/>
    <w:rsid w:val="001A0809"/>
    <w:rsid w:val="001E0C26"/>
    <w:rsid w:val="002121EF"/>
    <w:rsid w:val="00260AA3"/>
    <w:rsid w:val="00265090"/>
    <w:rsid w:val="002C1306"/>
    <w:rsid w:val="002E0B4F"/>
    <w:rsid w:val="003814B1"/>
    <w:rsid w:val="00390A9A"/>
    <w:rsid w:val="00396ACF"/>
    <w:rsid w:val="003E6FE8"/>
    <w:rsid w:val="003F7F57"/>
    <w:rsid w:val="00491F45"/>
    <w:rsid w:val="004D0DE5"/>
    <w:rsid w:val="005060A8"/>
    <w:rsid w:val="005431B1"/>
    <w:rsid w:val="00561026"/>
    <w:rsid w:val="00567E41"/>
    <w:rsid w:val="00584970"/>
    <w:rsid w:val="006A5B9E"/>
    <w:rsid w:val="006F0C74"/>
    <w:rsid w:val="006F5D20"/>
    <w:rsid w:val="007712C7"/>
    <w:rsid w:val="007B0FF9"/>
    <w:rsid w:val="007D612D"/>
    <w:rsid w:val="00850572"/>
    <w:rsid w:val="008627EE"/>
    <w:rsid w:val="008B4A79"/>
    <w:rsid w:val="00983477"/>
    <w:rsid w:val="009C256B"/>
    <w:rsid w:val="00A15CB9"/>
    <w:rsid w:val="00B84127"/>
    <w:rsid w:val="00BA07C7"/>
    <w:rsid w:val="00BB1E5D"/>
    <w:rsid w:val="00C53198"/>
    <w:rsid w:val="00C5454F"/>
    <w:rsid w:val="00CC0EB7"/>
    <w:rsid w:val="00D2679E"/>
    <w:rsid w:val="00D5619E"/>
    <w:rsid w:val="00DA006A"/>
    <w:rsid w:val="00DA58C5"/>
    <w:rsid w:val="00E636BF"/>
    <w:rsid w:val="00EB5674"/>
    <w:rsid w:val="00F12101"/>
    <w:rsid w:val="00F5266E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7</cp:revision>
  <cp:lastPrinted>2020-09-24T11:22:00Z</cp:lastPrinted>
  <dcterms:created xsi:type="dcterms:W3CDTF">2021-04-02T12:35:00Z</dcterms:created>
  <dcterms:modified xsi:type="dcterms:W3CDTF">2021-04-06T11:18:00Z</dcterms:modified>
</cp:coreProperties>
</file>