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40" w:rsidRPr="00660840" w:rsidRDefault="00700B00" w:rsidP="007C684A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5087620</wp:posOffset>
            </wp:positionH>
            <wp:positionV relativeFrom="margin">
              <wp:posOffset>-419100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840" w:rsidRPr="00660840">
        <w:rPr>
          <w:rFonts w:ascii="Times New Roman" w:hAnsi="Times New Roman" w:cs="Times New Roman"/>
          <w:i/>
          <w:sz w:val="28"/>
        </w:rPr>
        <w:t xml:space="preserve">Приложение  </w:t>
      </w:r>
    </w:p>
    <w:p w:rsidR="00660840" w:rsidRPr="00660840" w:rsidRDefault="00660840" w:rsidP="00660840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660840" w:rsidRPr="00660840" w:rsidRDefault="00660840" w:rsidP="00660840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660840">
        <w:rPr>
          <w:rFonts w:ascii="Times New Roman" w:hAnsi="Times New Roman" w:cs="Times New Roman"/>
          <w:i/>
          <w:sz w:val="28"/>
        </w:rPr>
        <w:t>УТВЕРЖДЕНО</w:t>
      </w:r>
    </w:p>
    <w:p w:rsidR="00660840" w:rsidRPr="00660840" w:rsidRDefault="00660840" w:rsidP="00660840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660840">
        <w:rPr>
          <w:rFonts w:ascii="Times New Roman" w:hAnsi="Times New Roman" w:cs="Times New Roman"/>
          <w:i/>
          <w:sz w:val="28"/>
        </w:rPr>
        <w:t>постановлением</w:t>
      </w:r>
    </w:p>
    <w:p w:rsidR="00660840" w:rsidRPr="00660840" w:rsidRDefault="00660840" w:rsidP="00660840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660840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660840" w:rsidRPr="00660840" w:rsidRDefault="00660840" w:rsidP="00660840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660840" w:rsidRPr="00660840" w:rsidRDefault="00660840" w:rsidP="00660840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660840">
        <w:rPr>
          <w:rFonts w:ascii="Times New Roman" w:hAnsi="Times New Roman" w:cs="Times New Roman"/>
          <w:i/>
          <w:sz w:val="28"/>
        </w:rPr>
        <w:t>от ______________ № ________</w:t>
      </w:r>
    </w:p>
    <w:p w:rsidR="001C4F3D" w:rsidRDefault="001C4F3D" w:rsidP="001C4F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840" w:rsidRPr="0029262F" w:rsidRDefault="00660840" w:rsidP="001C4F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107A" w:rsidRPr="0094107A" w:rsidRDefault="0094107A" w:rsidP="009410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4107A" w:rsidRPr="00660840" w:rsidRDefault="00660840" w:rsidP="009410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совете почетных граждан при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</w:t>
      </w:r>
      <w:r w:rsidRPr="0066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севоложский муниципальный район» ленинградской области</w:t>
      </w:r>
    </w:p>
    <w:p w:rsidR="0094107A" w:rsidRPr="0094107A" w:rsidRDefault="0094107A" w:rsidP="009410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7A" w:rsidRPr="0094107A" w:rsidRDefault="0094107A" w:rsidP="009410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4107A" w:rsidRPr="0094107A" w:rsidRDefault="0094107A" w:rsidP="00660840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Совет Почетных граждан при главе администрации МО «Всеволожский муниципальный район» (далее</w:t>
      </w:r>
      <w:r w:rsidR="0035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района) Ленинградской области (далее - совет) является коллегиальным совещательным органом, образованным в целях активного участия Почетных граждан в общественной жизни Всеволожского муниципального района </w:t>
      </w:r>
      <w:r w:rsidRPr="0066084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Ленинградской области (далее – район), совместного обсуждения общественно значимых</w:t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и подготовки предложений, направленных на развитие общественно-политической, социально-экономической и культурной жизни.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Совет осуществляет деятельность на общественных началах.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совет руководствуется </w:t>
      </w:r>
      <w:hyperlink r:id="rId9" w:history="1">
        <w:r w:rsidRPr="00941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35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6084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Российской Федерации, законодательством Российской Федерации, законодательством Ленинградской</w:t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настоящим Положением.</w:t>
      </w:r>
    </w:p>
    <w:p w:rsidR="0094107A" w:rsidRPr="0094107A" w:rsidRDefault="0094107A" w:rsidP="00660840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совета</w:t>
      </w:r>
    </w:p>
    <w:p w:rsidR="0094107A" w:rsidRPr="0094107A" w:rsidRDefault="0094107A" w:rsidP="009410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совета являются: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общественно значимых вопросов развития района;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вопросам социально-экономического, общественно-политического и культурного развития района;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просветительно-воспитательной работы, направленной </w:t>
      </w:r>
      <w:r w:rsidR="00660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воспитание патриотизма, сохранение и приумножение духовного </w:t>
      </w:r>
      <w:r w:rsidR="00660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исторического наследия района;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торжественных и иных публичных мероприятиях.</w:t>
      </w:r>
    </w:p>
    <w:p w:rsidR="0094107A" w:rsidRPr="0094107A" w:rsidRDefault="0094107A" w:rsidP="00660840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совета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 пределах своей компетенции имеет право: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и получать в установленном порядке необходимые материалы и информацию от органов местного самоуправления района, </w:t>
      </w:r>
      <w:r w:rsidR="00660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организаций и должностных лиц в пределах своей компетенции;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экспертов и специалистов по вопросам, относящимся </w:t>
      </w:r>
      <w:r w:rsidR="00660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совета;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вносить на рассмотрение главы администрации района предложения </w:t>
      </w:r>
      <w:r w:rsidR="00660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компетенции совета;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для опубликования в средствах массовой информации   материалы по вопросам, относящимся к компетенции совета, и информацию </w:t>
      </w:r>
      <w:r w:rsidR="00660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совета.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обязан соблюдать федеральное, региональное законодательство, муниципальные нормативные правовые акты, а также регулярно, но не реже одного раза в год представлять главе администрации района информацию </w:t>
      </w:r>
      <w:r w:rsidR="00660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совета в форме доклада.</w:t>
      </w:r>
    </w:p>
    <w:p w:rsidR="0094107A" w:rsidRPr="0094107A" w:rsidRDefault="0094107A" w:rsidP="00660840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формирования совета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Совет формируется из числа граждан, которым присвоено звание </w:t>
      </w:r>
      <w:r w:rsidR="006608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гражданин Всеволожского района</w:t>
      </w:r>
      <w:r w:rsidR="006608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граждан, которым присвоено звание </w:t>
      </w:r>
      <w:r w:rsidR="006608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гражданин города, городского (сельского) поселения</w:t>
      </w:r>
      <w:r w:rsidR="006608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выдвинутых в порядке, предусмотренном пунктом 4.2 настоящего Положения.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 от каждого городского (сельского) поселения может войти не более одного гражданина, от МО «Всеволожский муниципальный район не более 10 граждан.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Кандидатуры в члены совета могут быть выдвинуты: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самовыдвижения;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главами муниципальных образований района;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главами администраций муниципальных образований района.</w:t>
      </w:r>
    </w:p>
    <w:p w:rsidR="0094107A" w:rsidRPr="000A5CEC" w:rsidRDefault="0094107A" w:rsidP="006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Отдел по организационной работе и взаимодействию с органами государственной власти и местного самоуправления администрации района (далее - отдел) размещает информацию о сроке, времени и месте приема предложений о кандидатурах в члены совета на официальном сайте</w:t>
      </w:r>
      <w:r w:rsidR="0045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«Всеволожский муниципальный район» </w:t>
      </w:r>
      <w:r w:rsidR="000A5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5CE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 информационно-телекоммуникационной сети </w:t>
      </w:r>
      <w:r w:rsidR="000A5CE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«</w:t>
      </w:r>
      <w:r w:rsidRPr="000A5CE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Интернет</w:t>
      </w:r>
      <w:r w:rsidR="000A5CE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</w:t>
      </w:r>
      <w:r w:rsidRPr="000A5CE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(http://www.vsevreg.ru/).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отношении кандидата в члены совета представляются следующие документы: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включении в состав совета;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звание </w:t>
      </w:r>
      <w:r w:rsidR="000A5C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гражданин</w:t>
      </w:r>
      <w:r w:rsidR="000A5C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Отдел</w:t>
      </w:r>
      <w:r w:rsidR="004537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представленных документов</w:t>
      </w:r>
      <w:r w:rsidR="004537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предложений о кандидатах в члены совета и направляет предложения на рассмотрение главе администрации района.</w:t>
      </w:r>
    </w:p>
    <w:p w:rsidR="0094107A" w:rsidRPr="0094107A" w:rsidRDefault="0094107A" w:rsidP="006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Персональный состав совета утверждается постановлением главы администрации района.</w:t>
      </w:r>
    </w:p>
    <w:p w:rsidR="0094107A" w:rsidRPr="0094107A" w:rsidRDefault="0094107A" w:rsidP="000A5CEC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деятельности совета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Срок полномочий членов совета составляет три года.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 входят председатель совета, заместитель председателя совета, члены совета и ответственный секретарь совета.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возглавляет председатель совета, избираемый на заседании совета открытым голосованием простым большинством голосов от числа </w:t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присутствующих на заседании членов совета.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отсутствие председателя совета его обязанности исполняет заместитель председателя совета, избираемый на заседании совета открытым голосованием простым большинством голосов от числа присутствующих </w:t>
      </w:r>
      <w:r w:rsidR="000A5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членов совета.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секретарем является сотрудник отдела.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Члены совета, не принимающие участия в работе совета без уважительных причин, могут быть выведены из состава совета главой администрации района по предложению председателя совета.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Председатель совета: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деятельностью совета;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повестку дня и дату проведения заседания совета;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заседаниях совета;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между членами совета и дает поручения членам совета;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 заседания совета.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Члены совета: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заседаниях совета, в том числе выступают на заседаниях совета с докладами;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по включению вопросов в повестку дня заседания совета;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на рассмотрение совета документы и материалы </w:t>
      </w:r>
      <w:r w:rsidR="000A5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деятельности совета;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выработке и принятии решений совета.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Члены совета принимают участие в заседаниях совета без права замены. В случае невозможности присутствовать на заседании совета член совета должен проинформировать об этом ответственного секретаря совета. Член совета вправе представить письменное мнение по рассматриваемым </w:t>
      </w:r>
      <w:r w:rsidR="000A5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совета вопросам.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Ответственный секретарь совета обеспечивает: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повестки дня заседания совета;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материалов к заседанию совета;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списка лиц, приглашенных на заседание совета;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членов совета и приглашенных на заседание совета о дате, времени, месте и повестке дня заседания совета не позднее чем за пять рабочих дней до заседания;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протокола заседания совета.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Формой деятельности совета является заседание. Заседания совета проводятся по мере необходимости, но не реже одного раза в год. По решению председателя совета могут проводиться внеочередные заседания совета.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Заседания совета созываются по инициативе председателя совета или двух третей членов совета.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Заседание совета правомочно, если на нем присутствует не менее половины членов совета.</w:t>
      </w:r>
    </w:p>
    <w:p w:rsidR="0094107A" w:rsidRPr="000A5CEC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5.10. В заседаниях совета по согласованию с председателем совета могут принимать участие без права совещательного голоса не входящие в состав совета приглашенные представители территориальных органов федеральных органов исполнительной власти, органов исполнительной власти </w:t>
      </w:r>
      <w:r w:rsidRPr="000A5C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Ленинградской области, органов местного самоуправления района и организаций.</w:t>
      </w:r>
    </w:p>
    <w:p w:rsidR="0094107A" w:rsidRP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Решения совета принимаются простым большинством голосов присутствующих на заседании членов совета путем открытого голосования. При равенстве голосов решающим является голос председательствующего </w:t>
      </w:r>
      <w:r w:rsidR="000A5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совета.</w:t>
      </w:r>
    </w:p>
    <w:p w:rsidR="0094107A" w:rsidRDefault="0094107A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7A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Решения совета носят рекомендательный характер и оформляются протоколом, который подписывается председательствующим на заседании совета и ответственным секретарем совета.</w:t>
      </w:r>
    </w:p>
    <w:p w:rsidR="000A5CEC" w:rsidRDefault="000A5CEC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EC" w:rsidRPr="0094107A" w:rsidRDefault="000A5CEC" w:rsidP="000A5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7A" w:rsidRPr="0094107A" w:rsidRDefault="000A5CEC" w:rsidP="000A5CE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sectPr w:rsidR="0094107A" w:rsidRPr="0094107A" w:rsidSect="000A5CE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81" w:rsidRDefault="00076E81" w:rsidP="000A5CEC">
      <w:pPr>
        <w:spacing w:after="0" w:line="240" w:lineRule="auto"/>
      </w:pPr>
      <w:r>
        <w:separator/>
      </w:r>
    </w:p>
  </w:endnote>
  <w:endnote w:type="continuationSeparator" w:id="0">
    <w:p w:rsidR="00076E81" w:rsidRDefault="00076E81" w:rsidP="000A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81" w:rsidRDefault="00076E81" w:rsidP="000A5CEC">
      <w:pPr>
        <w:spacing w:after="0" w:line="240" w:lineRule="auto"/>
      </w:pPr>
      <w:r>
        <w:separator/>
      </w:r>
    </w:p>
  </w:footnote>
  <w:footnote w:type="continuationSeparator" w:id="0">
    <w:p w:rsidR="00076E81" w:rsidRDefault="00076E81" w:rsidP="000A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0596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5CEC" w:rsidRPr="000A5CEC" w:rsidRDefault="007C684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 wp14:anchorId="3CAD3209" wp14:editId="5B655BE9">
              <wp:simplePos x="0" y="0"/>
              <wp:positionH relativeFrom="margin">
                <wp:posOffset>5010150</wp:posOffset>
              </wp:positionH>
              <wp:positionV relativeFrom="margin">
                <wp:posOffset>-565785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A5CEC" w:rsidRPr="000A5C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5CEC" w:rsidRPr="000A5C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0A5CEC" w:rsidRPr="000A5C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799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0A5CEC" w:rsidRPr="000A5C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5CEC" w:rsidRDefault="000A5C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3C55"/>
    <w:multiLevelType w:val="hybridMultilevel"/>
    <w:tmpl w:val="85883106"/>
    <w:lvl w:ilvl="0" w:tplc="6EF05A5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E69FC"/>
    <w:multiLevelType w:val="hybridMultilevel"/>
    <w:tmpl w:val="63843946"/>
    <w:lvl w:ilvl="0" w:tplc="7D2EC5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CD7756"/>
    <w:multiLevelType w:val="hybridMultilevel"/>
    <w:tmpl w:val="1BC4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27"/>
    <w:rsid w:val="00076E81"/>
    <w:rsid w:val="000A5CEC"/>
    <w:rsid w:val="001A46D8"/>
    <w:rsid w:val="001C4F3D"/>
    <w:rsid w:val="002702C9"/>
    <w:rsid w:val="002D36F7"/>
    <w:rsid w:val="00357998"/>
    <w:rsid w:val="00370455"/>
    <w:rsid w:val="00453762"/>
    <w:rsid w:val="005B5F71"/>
    <w:rsid w:val="00634424"/>
    <w:rsid w:val="00660840"/>
    <w:rsid w:val="00687B72"/>
    <w:rsid w:val="006B050A"/>
    <w:rsid w:val="006C2CD7"/>
    <w:rsid w:val="00700B00"/>
    <w:rsid w:val="007A4859"/>
    <w:rsid w:val="007C684A"/>
    <w:rsid w:val="00814B27"/>
    <w:rsid w:val="009075A0"/>
    <w:rsid w:val="00934E0E"/>
    <w:rsid w:val="0094107A"/>
    <w:rsid w:val="00A21239"/>
    <w:rsid w:val="00A929BE"/>
    <w:rsid w:val="00AD0ED8"/>
    <w:rsid w:val="00B67963"/>
    <w:rsid w:val="00BE6A76"/>
    <w:rsid w:val="00C061A9"/>
    <w:rsid w:val="00C929A0"/>
    <w:rsid w:val="00EE7530"/>
    <w:rsid w:val="00F54546"/>
    <w:rsid w:val="00F6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90FA9-4ABE-4636-A462-0698F5E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5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CEC"/>
  </w:style>
  <w:style w:type="paragraph" w:styleId="a8">
    <w:name w:val="footer"/>
    <w:basedOn w:val="a"/>
    <w:link w:val="a9"/>
    <w:uiPriority w:val="99"/>
    <w:unhideWhenUsed/>
    <w:rsid w:val="000A5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BB1770A5057DB2DFE09E5AAE460FC2E7BE54839B08CCA89B468Bi77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06C0-06A0-48B5-8256-1F63B057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Михалченкова</cp:lastModifiedBy>
  <cp:revision>27</cp:revision>
  <cp:lastPrinted>2018-04-23T15:18:00Z</cp:lastPrinted>
  <dcterms:created xsi:type="dcterms:W3CDTF">2017-05-29T14:15:00Z</dcterms:created>
  <dcterms:modified xsi:type="dcterms:W3CDTF">2018-05-07T11:08:00Z</dcterms:modified>
</cp:coreProperties>
</file>