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53D8" w:rsidRPr="00B453D8" w:rsidRDefault="00967781" w:rsidP="00967781">
      <w:pPr>
        <w:jc w:val="right"/>
        <w:rPr>
          <w:rFonts w:ascii="Times New Roman" w:hAnsi="Times New Roman" w:cs="Times New Roman"/>
          <w:i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5068570</wp:posOffset>
            </wp:positionH>
            <wp:positionV relativeFrom="margin">
              <wp:posOffset>-476250</wp:posOffset>
            </wp:positionV>
            <wp:extent cx="1137600" cy="352800"/>
            <wp:effectExtent l="0" t="0" r="4445" b="254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3D8" w:rsidRPr="00B453D8">
        <w:rPr>
          <w:rFonts w:ascii="Times New Roman" w:hAnsi="Times New Roman" w:cs="Times New Roman"/>
          <w:i/>
          <w:sz w:val="28"/>
        </w:rPr>
        <w:t xml:space="preserve">Приложение </w:t>
      </w:r>
    </w:p>
    <w:p w:rsidR="00B453D8" w:rsidRPr="00B453D8" w:rsidRDefault="00B453D8" w:rsidP="00B453D8">
      <w:pPr>
        <w:spacing w:after="0" w:line="240" w:lineRule="auto"/>
        <w:ind w:left="5387"/>
        <w:jc w:val="right"/>
        <w:rPr>
          <w:rFonts w:ascii="Times New Roman" w:hAnsi="Times New Roman" w:cs="Times New Roman"/>
          <w:i/>
          <w:sz w:val="28"/>
        </w:rPr>
      </w:pPr>
    </w:p>
    <w:p w:rsidR="00B453D8" w:rsidRPr="00B453D8" w:rsidRDefault="00B453D8" w:rsidP="00B453D8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B453D8">
        <w:rPr>
          <w:rFonts w:ascii="Times New Roman" w:hAnsi="Times New Roman" w:cs="Times New Roman"/>
          <w:i/>
          <w:sz w:val="28"/>
        </w:rPr>
        <w:t>УТВЕРЖДЕН</w:t>
      </w:r>
    </w:p>
    <w:p w:rsidR="00B453D8" w:rsidRPr="00B453D8" w:rsidRDefault="00B453D8" w:rsidP="00B453D8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B453D8">
        <w:rPr>
          <w:rFonts w:ascii="Times New Roman" w:hAnsi="Times New Roman" w:cs="Times New Roman"/>
          <w:i/>
          <w:sz w:val="28"/>
        </w:rPr>
        <w:t>постановлением</w:t>
      </w:r>
    </w:p>
    <w:p w:rsidR="00B453D8" w:rsidRPr="00B453D8" w:rsidRDefault="00B453D8" w:rsidP="00B453D8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B453D8">
        <w:rPr>
          <w:rFonts w:ascii="Times New Roman" w:hAnsi="Times New Roman" w:cs="Times New Roman"/>
          <w:i/>
          <w:sz w:val="28"/>
        </w:rPr>
        <w:t xml:space="preserve">администрации </w:t>
      </w:r>
    </w:p>
    <w:p w:rsidR="00B453D8" w:rsidRPr="00B453D8" w:rsidRDefault="00B453D8" w:rsidP="00B453D8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</w:p>
    <w:p w:rsidR="00B453D8" w:rsidRPr="00B453D8" w:rsidRDefault="00B453D8" w:rsidP="00B453D8">
      <w:pPr>
        <w:spacing w:after="0" w:line="240" w:lineRule="auto"/>
        <w:ind w:left="5387"/>
        <w:rPr>
          <w:rFonts w:ascii="Times New Roman" w:hAnsi="Times New Roman" w:cs="Times New Roman"/>
          <w:i/>
          <w:sz w:val="28"/>
        </w:rPr>
      </w:pPr>
      <w:r w:rsidRPr="00B453D8">
        <w:rPr>
          <w:rFonts w:ascii="Times New Roman" w:hAnsi="Times New Roman" w:cs="Times New Roman"/>
          <w:i/>
          <w:sz w:val="28"/>
        </w:rPr>
        <w:t>от ______________ № ________</w:t>
      </w:r>
    </w:p>
    <w:p w:rsidR="00303103" w:rsidRDefault="00303103" w:rsidP="0030310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bookmarkStart w:id="0" w:name="_GoBack"/>
      <w:bookmarkEnd w:id="0"/>
    </w:p>
    <w:p w:rsidR="00B453D8" w:rsidRPr="005300F7" w:rsidRDefault="00B453D8" w:rsidP="00303103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303103" w:rsidRPr="00B453D8" w:rsidRDefault="00303103" w:rsidP="003031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53D8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B453D8">
        <w:rPr>
          <w:rFonts w:ascii="Times New Roman" w:hAnsi="Times New Roman" w:cs="Times New Roman"/>
          <w:b/>
          <w:sz w:val="28"/>
          <w:szCs w:val="28"/>
        </w:rPr>
        <w:br/>
      </w:r>
      <w:r w:rsidRPr="00B453D8">
        <w:rPr>
          <w:rFonts w:ascii="Times New Roman" w:hAnsi="Times New Roman" w:cs="Times New Roman"/>
          <w:sz w:val="28"/>
          <w:szCs w:val="28"/>
        </w:rPr>
        <w:t xml:space="preserve">автомобильных дорог общего пользования, расположенных вне границ населенных пунктов муниципального образования </w:t>
      </w:r>
      <w:r w:rsidR="00B453D8">
        <w:rPr>
          <w:rFonts w:ascii="Times New Roman" w:hAnsi="Times New Roman" w:cs="Times New Roman"/>
          <w:sz w:val="28"/>
          <w:szCs w:val="28"/>
        </w:rPr>
        <w:br/>
      </w:r>
      <w:r w:rsidRPr="00B453D8">
        <w:rPr>
          <w:rFonts w:ascii="Times New Roman" w:hAnsi="Times New Roman" w:cs="Times New Roman"/>
          <w:sz w:val="28"/>
          <w:szCs w:val="28"/>
        </w:rPr>
        <w:t>«Всеволожский муниципальный район» Ленинградской области</w:t>
      </w:r>
    </w:p>
    <w:p w:rsidR="00920A8F" w:rsidRDefault="00920A8F" w:rsidP="003031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4253"/>
        <w:gridCol w:w="3402"/>
        <w:gridCol w:w="1559"/>
      </w:tblGrid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  <w:vAlign w:val="center"/>
          </w:tcPr>
          <w:p w:rsidR="00920A8F" w:rsidRPr="00B453D8" w:rsidRDefault="00920A8F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Наименование автомобильной дороги</w:t>
            </w:r>
          </w:p>
        </w:tc>
        <w:tc>
          <w:tcPr>
            <w:tcW w:w="3402" w:type="dxa"/>
            <w:vAlign w:val="center"/>
          </w:tcPr>
          <w:p w:rsidR="001F2A71" w:rsidRPr="00B453D8" w:rsidRDefault="00920A8F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Тип покрытия </w:t>
            </w:r>
          </w:p>
          <w:p w:rsidR="00920A8F" w:rsidRPr="00B453D8" w:rsidRDefault="00920A8F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автомобильной дороги</w:t>
            </w:r>
          </w:p>
        </w:tc>
        <w:tc>
          <w:tcPr>
            <w:tcW w:w="1559" w:type="dxa"/>
            <w:vAlign w:val="center"/>
          </w:tcPr>
          <w:p w:rsidR="00920A8F" w:rsidRPr="00B453D8" w:rsidRDefault="00920A8F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Протяжен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ность</w:t>
            </w:r>
            <w:proofErr w:type="spellEnd"/>
            <w:proofErr w:type="gramEnd"/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, м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3E0C3D" w:rsidRPr="00B453D8" w:rsidRDefault="003E0C3D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3" w:type="dxa"/>
            <w:vAlign w:val="center"/>
          </w:tcPr>
          <w:p w:rsidR="003E0C3D" w:rsidRPr="00B453D8" w:rsidRDefault="003E0C3D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vAlign w:val="center"/>
          </w:tcPr>
          <w:p w:rsidR="003E0C3D" w:rsidRPr="00B453D8" w:rsidRDefault="003E0C3D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3E0C3D" w:rsidRPr="00B453D8" w:rsidRDefault="003E0C3D" w:rsidP="00920A8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1F2A71" w:rsidRPr="00B453D8" w:rsidRDefault="001F2A71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Александровское шоссе, </w:t>
            </w:r>
          </w:p>
          <w:p w:rsidR="00920A8F" w:rsidRPr="00B453D8" w:rsidRDefault="001F2A71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продолжение до Выборгского шоссе</w:t>
            </w:r>
          </w:p>
        </w:tc>
        <w:tc>
          <w:tcPr>
            <w:tcW w:w="3402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Асфальтобетон, улучшенное щебеночное/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гравийное/грунтовое</w:t>
            </w:r>
          </w:p>
        </w:tc>
        <w:tc>
          <w:tcPr>
            <w:tcW w:w="1559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5994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920A8F" w:rsidRPr="00B453D8" w:rsidRDefault="001F2A71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д. Лупполово – д. Мендсары</w:t>
            </w:r>
          </w:p>
        </w:tc>
        <w:tc>
          <w:tcPr>
            <w:tcW w:w="3402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Грунтовое</w:t>
            </w:r>
          </w:p>
        </w:tc>
        <w:tc>
          <w:tcPr>
            <w:tcW w:w="1559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2621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920A8F" w:rsidRPr="00B453D8" w:rsidRDefault="001F2A71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СНТ «Троицкое-4» - 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мост р. Вьюн</w:t>
            </w:r>
          </w:p>
        </w:tc>
        <w:tc>
          <w:tcPr>
            <w:tcW w:w="3402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Асфальтобетон, улучшенное щебеночное/грунтовое</w:t>
            </w:r>
          </w:p>
        </w:tc>
        <w:tc>
          <w:tcPr>
            <w:tcW w:w="1559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1600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920A8F" w:rsidRPr="00B453D8" w:rsidRDefault="001F2A71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подъезд к ст. 16 км</w:t>
            </w:r>
          </w:p>
        </w:tc>
        <w:tc>
          <w:tcPr>
            <w:tcW w:w="3402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Грунтовое</w:t>
            </w:r>
          </w:p>
        </w:tc>
        <w:tc>
          <w:tcPr>
            <w:tcW w:w="1559" w:type="dxa"/>
            <w:vAlign w:val="center"/>
          </w:tcPr>
          <w:p w:rsidR="00920A8F" w:rsidRPr="00B453D8" w:rsidRDefault="001F2A71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2343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920A8F" w:rsidRPr="00B453D8" w:rsidRDefault="00ED1B0C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Дорога от шоссе 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д. Новосергеевка – Колтушское шоссе до п. ст. Мяглово</w:t>
            </w:r>
          </w:p>
        </w:tc>
        <w:tc>
          <w:tcPr>
            <w:tcW w:w="3402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</w:t>
            </w:r>
          </w:p>
        </w:tc>
        <w:tc>
          <w:tcPr>
            <w:tcW w:w="1559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1560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ED1B0C" w:rsidRPr="00B453D8" w:rsidRDefault="00ED1B0C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СПб – Приозерск – </w:t>
            </w:r>
          </w:p>
          <w:p w:rsidR="00920A8F" w:rsidRPr="00B453D8" w:rsidRDefault="00ED1B0C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автоцентр «Тойота Парнас»</w:t>
            </w:r>
          </w:p>
        </w:tc>
        <w:tc>
          <w:tcPr>
            <w:tcW w:w="3402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</w:t>
            </w:r>
          </w:p>
        </w:tc>
        <w:tc>
          <w:tcPr>
            <w:tcW w:w="1559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866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920A8F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F2A71" w:rsidRPr="00B453D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  <w:vAlign w:val="center"/>
          </w:tcPr>
          <w:p w:rsidR="00920A8F" w:rsidRPr="00B453D8" w:rsidRDefault="00ED1B0C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Выборгское шоссе – 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оз. Пасторское</w:t>
            </w:r>
          </w:p>
        </w:tc>
        <w:tc>
          <w:tcPr>
            <w:tcW w:w="3402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Асфальтобетон, щебеночное, грунтовое</w:t>
            </w:r>
          </w:p>
        </w:tc>
        <w:tc>
          <w:tcPr>
            <w:tcW w:w="1559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3599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253" w:type="dxa"/>
            <w:vAlign w:val="center"/>
          </w:tcPr>
          <w:p w:rsidR="00920A8F" w:rsidRPr="00B453D8" w:rsidRDefault="00ED1B0C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ж/д ст. 39 км – «Приозерское шоссе»</w:t>
            </w:r>
          </w:p>
        </w:tc>
        <w:tc>
          <w:tcPr>
            <w:tcW w:w="3402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Переходный</w:t>
            </w:r>
          </w:p>
        </w:tc>
        <w:tc>
          <w:tcPr>
            <w:tcW w:w="1559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605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253" w:type="dxa"/>
            <w:vAlign w:val="center"/>
          </w:tcPr>
          <w:p w:rsidR="00920A8F" w:rsidRPr="00B453D8" w:rsidRDefault="003E0C3D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СНТ «Юбилей» - </w:t>
            </w:r>
            <w:r w:rsidR="00B453D8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СНТ «Бабино-2»</w:t>
            </w:r>
          </w:p>
        </w:tc>
        <w:tc>
          <w:tcPr>
            <w:tcW w:w="3402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Асфальтобетон, переходный</w:t>
            </w:r>
          </w:p>
        </w:tc>
        <w:tc>
          <w:tcPr>
            <w:tcW w:w="1559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632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4253" w:type="dxa"/>
            <w:vAlign w:val="center"/>
          </w:tcPr>
          <w:p w:rsidR="003E0C3D" w:rsidRPr="00B453D8" w:rsidRDefault="003E0C3D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 xml:space="preserve">СНТ «Серебряный ручей» - </w:t>
            </w:r>
          </w:p>
          <w:p w:rsidR="00920A8F" w:rsidRPr="00B453D8" w:rsidRDefault="003E0C3D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пос. Западная Лица</w:t>
            </w:r>
          </w:p>
        </w:tc>
        <w:tc>
          <w:tcPr>
            <w:tcW w:w="3402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Переходный</w:t>
            </w:r>
          </w:p>
        </w:tc>
        <w:tc>
          <w:tcPr>
            <w:tcW w:w="1559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1270</w:t>
            </w:r>
          </w:p>
        </w:tc>
      </w:tr>
      <w:tr w:rsidR="003E0C3D" w:rsidRPr="00B453D8" w:rsidTr="00B453D8">
        <w:tc>
          <w:tcPr>
            <w:tcW w:w="675" w:type="dxa"/>
            <w:vAlign w:val="center"/>
          </w:tcPr>
          <w:p w:rsidR="00920A8F" w:rsidRPr="00B453D8" w:rsidRDefault="00ED1B0C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4253" w:type="dxa"/>
            <w:vAlign w:val="center"/>
          </w:tcPr>
          <w:p w:rsidR="00920A8F" w:rsidRPr="00B453D8" w:rsidRDefault="003E0C3D" w:rsidP="00920A8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Подъезд к пос. Грибное</w:t>
            </w:r>
          </w:p>
        </w:tc>
        <w:tc>
          <w:tcPr>
            <w:tcW w:w="3402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Асфальтобетон</w:t>
            </w:r>
          </w:p>
        </w:tc>
        <w:tc>
          <w:tcPr>
            <w:tcW w:w="1559" w:type="dxa"/>
            <w:vAlign w:val="center"/>
          </w:tcPr>
          <w:p w:rsidR="00920A8F" w:rsidRPr="00B453D8" w:rsidRDefault="003E0C3D" w:rsidP="001F2A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53D8">
              <w:rPr>
                <w:rFonts w:ascii="Times New Roman" w:hAnsi="Times New Roman" w:cs="Times New Roman"/>
                <w:sz w:val="28"/>
                <w:szCs w:val="28"/>
              </w:rPr>
              <w:t>1518</w:t>
            </w:r>
          </w:p>
        </w:tc>
      </w:tr>
    </w:tbl>
    <w:p w:rsidR="00920A8F" w:rsidRDefault="00920A8F" w:rsidP="003031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03103" w:rsidRDefault="00303103" w:rsidP="0030310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869E4" w:rsidRPr="00303103" w:rsidRDefault="00B453D8" w:rsidP="00B453D8">
      <w:pPr>
        <w:tabs>
          <w:tab w:val="left" w:pos="3331"/>
        </w:tabs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_____________</w:t>
      </w:r>
    </w:p>
    <w:sectPr w:rsidR="00C869E4" w:rsidRPr="00303103" w:rsidSect="00B45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0CFF"/>
    <w:rsid w:val="000819CD"/>
    <w:rsid w:val="000A413D"/>
    <w:rsid w:val="000C5929"/>
    <w:rsid w:val="00184C6A"/>
    <w:rsid w:val="001C4E3D"/>
    <w:rsid w:val="001F2A71"/>
    <w:rsid w:val="00201E70"/>
    <w:rsid w:val="0021442D"/>
    <w:rsid w:val="00226B1A"/>
    <w:rsid w:val="0024263B"/>
    <w:rsid w:val="00303103"/>
    <w:rsid w:val="003B0CFF"/>
    <w:rsid w:val="003E0C3D"/>
    <w:rsid w:val="004267DE"/>
    <w:rsid w:val="00644175"/>
    <w:rsid w:val="00753F2B"/>
    <w:rsid w:val="008338CE"/>
    <w:rsid w:val="00920A8F"/>
    <w:rsid w:val="009217AA"/>
    <w:rsid w:val="00967781"/>
    <w:rsid w:val="00A15A6C"/>
    <w:rsid w:val="00A24D0F"/>
    <w:rsid w:val="00A66ACC"/>
    <w:rsid w:val="00AA5695"/>
    <w:rsid w:val="00B453D8"/>
    <w:rsid w:val="00C869E4"/>
    <w:rsid w:val="00D25E68"/>
    <w:rsid w:val="00E00795"/>
    <w:rsid w:val="00ED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4B3714-F7DB-4FDC-9269-5638E8321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26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3103"/>
    <w:pPr>
      <w:ind w:left="720"/>
      <w:contextualSpacing/>
    </w:pPr>
  </w:style>
  <w:style w:type="table" w:styleId="a4">
    <w:name w:val="Table Grid"/>
    <w:basedOn w:val="a1"/>
    <w:uiPriority w:val="59"/>
    <w:rsid w:val="003031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172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Демчев</dc:creator>
  <cp:keywords/>
  <dc:description/>
  <cp:lastModifiedBy>Михалченкова</cp:lastModifiedBy>
  <cp:revision>15</cp:revision>
  <cp:lastPrinted>2018-02-27T13:28:00Z</cp:lastPrinted>
  <dcterms:created xsi:type="dcterms:W3CDTF">2018-02-02T10:03:00Z</dcterms:created>
  <dcterms:modified xsi:type="dcterms:W3CDTF">2018-02-28T09:17:00Z</dcterms:modified>
</cp:coreProperties>
</file>