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2F" w:rsidRDefault="00D8352F" w:rsidP="00D83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CB">
        <w:rPr>
          <w:rFonts w:ascii="Times New Roman" w:hAnsi="Times New Roman" w:cs="Times New Roman"/>
          <w:b/>
          <w:sz w:val="28"/>
          <w:szCs w:val="28"/>
        </w:rPr>
        <w:t>Отчет о результатах внедрения стандарта деятельности муниципального образования «Всеволожский муниципальный район» Ленинградской области по обеспечению благоприятного инвестиционного климата во Всеволожском районе Ленинградской области</w:t>
      </w:r>
    </w:p>
    <w:p w:rsidR="00D8352F" w:rsidRDefault="00D8352F" w:rsidP="00D8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352F" w:rsidRDefault="00D8352F" w:rsidP="00D8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соглашения №78/1.0-27 от 30.04.2015г. о сотрудничестве между Правительством Ленинградской области и администрацией муниципального образования «Всеволожский муниципаль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ный район» Ленинградской области, стандарта деятельности местного самоуправления муниципальных районов и городского округа Ленинградской области по обеспечению благоприятного инвестиционного климата в Ленинградской области утвержденного на Инвестиционном совете при Губернаторе Ленинградской области 21.11.2014 года, администрацией муниципального образования «Всеволожский муниципальный район» Ленинградской области достигнуты следующие результаты:</w:t>
      </w:r>
    </w:p>
    <w:p w:rsidR="00D8352F" w:rsidRDefault="00D8352F" w:rsidP="00D8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2F" w:rsidRPr="00DD1851" w:rsidRDefault="00D8352F" w:rsidP="00D8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61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851">
        <w:rPr>
          <w:rFonts w:ascii="Times New Roman" w:hAnsi="Times New Roman" w:cs="Times New Roman"/>
          <w:sz w:val="28"/>
          <w:szCs w:val="28"/>
        </w:rPr>
        <w:t>Организована работа филиала государственного бюджетного учреждения Ленинградской области «Многофункциональный центр предоставления государственных и муниципальных услуг» «Всеволожский»</w:t>
      </w:r>
      <w:r>
        <w:rPr>
          <w:rFonts w:ascii="Times New Roman" w:hAnsi="Times New Roman" w:cs="Times New Roman"/>
          <w:sz w:val="28"/>
          <w:szCs w:val="28"/>
        </w:rPr>
        <w:t xml:space="preserve"> по оказанию муниципальных услуг в режиме «одного окна» предусмотренных муниципальным стандартом:</w:t>
      </w:r>
    </w:p>
    <w:p w:rsidR="00D8352F" w:rsidRPr="000E54AC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D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</w:r>
    </w:p>
    <w:p w:rsidR="00D8352F" w:rsidRDefault="00D8352F" w:rsidP="00D8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AC">
        <w:rPr>
          <w:rFonts w:ascii="Times New Roman" w:hAnsi="Times New Roman" w:cs="Times New Roman"/>
          <w:sz w:val="28"/>
          <w:szCs w:val="28"/>
        </w:rPr>
        <w:t>-Выдача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8352F" w:rsidRPr="00936EAC" w:rsidRDefault="00D8352F" w:rsidP="00D8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архивных справок, архивных выписок и копий архивных документов, подтверждающих право на землю и иные имущественные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предоставления во владение и(или)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Приватизация имущества, находящегося в муниципальной собственности,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на учет граждан, имеющих право на предоставление земельного участка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соглашения о перераспределении земель и(или)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сведений об объектах учета, содержащихся в реестре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D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земельного участка, находящегося в муниципальной собственности, без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гражданам и юридическим лицам земельных участков, находящихся в муниципальной собственности, на торгах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объектов муниципального нежилого фонда во временное владение и(или) 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Приватизация муниципального имущества муниципального образования ________________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эксплуатацию после перевода жилого помещения в нежилое помещение или нежилого помещения в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эксплуатацию после переустройства и(или) перепланировки 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разрешений на установку и эксплуатацию рекламных конструкций на территории муниципального образования ________________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сады), расположенные на территории ____________ муниципального района (городского округа)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детей в общеобразовательные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 текущей успеваемости обучающегося, ведение электронного дневника и электронного журнала успеваемости в муниципальной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района (городского округа)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 детей в каникулярное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проекта организации и застройки территории садоводческого, огороднического или дачного некоммерческого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и аннулирование адресов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от граждан (семей) о включении их в состав участников мероприятий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от граждан о включении их в состав участников мероприятий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от молодых семей о включении их в состав участников мероприятий подпрограммы "Обеспечение жильем молодых семей" федеральной целевой программы "Жилище" на 2015-2020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от граждан (семей) о включении их в состав участников мероприятий федеральной целевой программы "Устойчивое развитие сельских территорий на 2014-2017 годы и период до 2020 года" и подпрограммы "Устойчивое развитие сельских территорий Ленинградской области на 2014-2017 годы и период до 2020 года" государственной программы Ленинградской области "Развитие сельского хозяйства Ленинградской области"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52F" w:rsidRDefault="00D8352F" w:rsidP="00D8352F">
      <w:pPr>
        <w:pStyle w:val="20"/>
        <w:shd w:val="clear" w:color="auto" w:fill="auto"/>
        <w:tabs>
          <w:tab w:val="left" w:pos="5967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/>
        </w:rPr>
        <w:t xml:space="preserve">   </w:t>
      </w:r>
      <w:r w:rsidRPr="00042CE6">
        <w:rPr>
          <w:b w:val="0"/>
          <w:color w:val="000000"/>
          <w:sz w:val="28"/>
          <w:szCs w:val="28"/>
          <w:lang w:eastAsia="ru-RU"/>
        </w:rPr>
        <w:t xml:space="preserve">По всем  муниципальным услугам, </w:t>
      </w:r>
      <w:r w:rsidRPr="00042CE6">
        <w:rPr>
          <w:b w:val="0"/>
          <w:color w:val="000000"/>
          <w:sz w:val="28"/>
          <w:szCs w:val="28"/>
        </w:rPr>
        <w:t>которые перечислены  в распоряжении правительства Л</w:t>
      </w:r>
      <w:r>
        <w:rPr>
          <w:b w:val="0"/>
          <w:color w:val="000000"/>
          <w:sz w:val="28"/>
          <w:szCs w:val="28"/>
        </w:rPr>
        <w:t xml:space="preserve">енинградской области </w:t>
      </w:r>
      <w:r w:rsidRPr="00042CE6">
        <w:rPr>
          <w:b w:val="0"/>
          <w:color w:val="000000"/>
          <w:sz w:val="28"/>
          <w:szCs w:val="28"/>
        </w:rPr>
        <w:t>№ 347-р</w:t>
      </w:r>
      <w:r>
        <w:rPr>
          <w:b w:val="0"/>
          <w:color w:val="000000"/>
          <w:sz w:val="28"/>
          <w:szCs w:val="28"/>
        </w:rPr>
        <w:t xml:space="preserve"> от 06.07.2017г.</w:t>
      </w:r>
      <w:r w:rsidRPr="00042CE6">
        <w:rPr>
          <w:b w:val="0"/>
          <w:color w:val="000000"/>
          <w:sz w:val="28"/>
          <w:szCs w:val="28"/>
        </w:rPr>
        <w:t>,</w:t>
      </w:r>
      <w:r>
        <w:rPr>
          <w:b w:val="0"/>
          <w:color w:val="000000"/>
          <w:sz w:val="28"/>
          <w:szCs w:val="28"/>
        </w:rPr>
        <w:t xml:space="preserve"> </w:t>
      </w:r>
      <w:r w:rsidRPr="00042CE6">
        <w:rPr>
          <w:b w:val="0"/>
          <w:color w:val="000000"/>
          <w:sz w:val="28"/>
          <w:szCs w:val="28"/>
        </w:rPr>
        <w:t>разработаны административные регламенты, а также заключены дополнительные соглашения к соглашению</w:t>
      </w:r>
      <w:r w:rsidRPr="00042CE6">
        <w:rPr>
          <w:b w:val="0"/>
          <w:sz w:val="28"/>
          <w:szCs w:val="28"/>
        </w:rPr>
        <w:t xml:space="preserve"> о взаимодействии </w:t>
      </w:r>
      <w:r w:rsidRPr="009D25E7">
        <w:rPr>
          <w:b w:val="0"/>
          <w:sz w:val="28"/>
          <w:szCs w:val="28"/>
        </w:rPr>
        <w:t>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администрацией муниципального образования «Всеволожский муниципальный район» Ленинградской области  от 21.12.2015 №1 на предмет дополнения технологическими схемами.</w:t>
      </w:r>
    </w:p>
    <w:p w:rsidR="00D8352F" w:rsidRPr="009D25E7" w:rsidRDefault="00D8352F" w:rsidP="00D8352F">
      <w:pPr>
        <w:pStyle w:val="20"/>
        <w:shd w:val="clear" w:color="auto" w:fill="auto"/>
        <w:tabs>
          <w:tab w:val="left" w:pos="5967"/>
        </w:tabs>
        <w:spacing w:line="240" w:lineRule="auto"/>
        <w:jc w:val="both"/>
        <w:rPr>
          <w:b w:val="0"/>
          <w:sz w:val="28"/>
          <w:szCs w:val="28"/>
        </w:rPr>
      </w:pPr>
    </w:p>
    <w:p w:rsidR="00D8352F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Сокращены сроки предоставления муниципальных услуг:</w:t>
      </w:r>
    </w:p>
    <w:p w:rsidR="00D8352F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 дней»;</w:t>
      </w:r>
    </w:p>
    <w:p w:rsidR="00D8352F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14 дней»;</w:t>
      </w:r>
    </w:p>
    <w:p w:rsidR="00D8352F" w:rsidRPr="000E54AC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«Присвоение</w:t>
      </w:r>
      <w:r w:rsidRPr="000E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аннулирование адресов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12 дней»;</w:t>
      </w:r>
    </w:p>
    <w:p w:rsidR="00D8352F" w:rsidRDefault="00D8352F" w:rsidP="00D83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«Выдача разрешений на строительство до 7 дней»;</w:t>
      </w:r>
    </w:p>
    <w:p w:rsidR="00D8352F" w:rsidRDefault="00D8352F" w:rsidP="00D835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«Выдача разрешений на ввод объектов в эксплуатацию до 7 дней».</w:t>
      </w:r>
    </w:p>
    <w:p w:rsidR="00D8352F" w:rsidRPr="000E54AC" w:rsidRDefault="00D8352F" w:rsidP="00D8352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обучение с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филиала ГБУ ЛО «Многофункциональный центр предоставления государственных и муниципальных услуг» «Всеволожский».</w:t>
      </w:r>
    </w:p>
    <w:p w:rsidR="00D8352F" w:rsidRPr="00416533" w:rsidRDefault="00D8352F" w:rsidP="00D83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 утверждены в следующих городских и сельских поселениях муниципального образования «Всеволожский муниципальный район» Ленинградской области:</w:t>
      </w:r>
    </w:p>
    <w:tbl>
      <w:tblPr>
        <w:tblW w:w="481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2749"/>
        <w:gridCol w:w="2070"/>
        <w:gridCol w:w="2138"/>
      </w:tblGrid>
      <w:tr w:rsidR="00D8352F" w:rsidRPr="00416533" w:rsidTr="00A21DFA">
        <w:trPr>
          <w:trHeight w:val="1380"/>
          <w:tblHeader/>
        </w:trPr>
        <w:tc>
          <w:tcPr>
            <w:tcW w:w="422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МО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об утверждении генерального плана, реквизиты утверждения 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размещения генерального плана во ФГИС ТП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(№ карточки)</w:t>
            </w:r>
          </w:p>
        </w:tc>
        <w:tc>
          <w:tcPr>
            <w:tcW w:w="1061" w:type="pct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8352F" w:rsidRPr="00416533" w:rsidTr="00A21DFA">
        <w:trPr>
          <w:tblHeader/>
        </w:trPr>
        <w:tc>
          <w:tcPr>
            <w:tcW w:w="422" w:type="pct"/>
            <w:shd w:val="clear" w:color="auto" w:fill="auto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6" w:type="pct"/>
            <w:shd w:val="clear" w:color="auto" w:fill="auto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4" w:type="pct"/>
            <w:shd w:val="clear" w:color="auto" w:fill="auto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7" w:type="pct"/>
            <w:shd w:val="clear" w:color="auto" w:fill="auto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8352F" w:rsidRPr="00416533" w:rsidTr="00A21DFA">
        <w:tc>
          <w:tcPr>
            <w:tcW w:w="422" w:type="pct"/>
            <w:vMerge w:val="restar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Всеволожское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07.10.2014 №12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14.10.2014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№144169265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Постановление № 534 от 30.12.2015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27.01.2016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164189342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vMerge w:val="restar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Агалатовское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16.12.2011 №44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26.07.2017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№1741149228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11.06.2014 №18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25.06.2014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№144164021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29.05.2015 №19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отменено</w:t>
            </w:r>
          </w:p>
        </w:tc>
      </w:tr>
      <w:tr w:rsidR="00D8352F" w:rsidRPr="00416533" w:rsidTr="00A21DFA">
        <w:trPr>
          <w:trHeight w:val="988"/>
        </w:trPr>
        <w:tc>
          <w:tcPr>
            <w:tcW w:w="422" w:type="pct"/>
            <w:vMerge w:val="restar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Бугровское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05.09.2014 №34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15.09.2014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№144168256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rPr>
          <w:trHeight w:val="549"/>
        </w:trPr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от 1.03.2017 №38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20.06.2016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№164110098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20.12.2011 №72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09.12.2015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№154185827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план утвержден применительно ко всей территории поселения</w:t>
            </w:r>
          </w:p>
        </w:tc>
      </w:tr>
      <w:tr w:rsidR="00D8352F" w:rsidRPr="00416533" w:rsidTr="00A21DFA">
        <w:trPr>
          <w:trHeight w:val="460"/>
        </w:trPr>
        <w:tc>
          <w:tcPr>
            <w:tcW w:w="422" w:type="pc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Заневское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29.05.2013 №22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30.06.2017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1741152517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rPr>
          <w:trHeight w:val="1541"/>
        </w:trPr>
        <w:tc>
          <w:tcPr>
            <w:tcW w:w="422" w:type="pct"/>
            <w:vMerge w:val="restar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Колтушское сельское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20.11.2008 №36 (в ред. решения №29 от </w:t>
            </w:r>
            <w:proofErr w:type="gram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30.04.13)*</w:t>
            </w:r>
            <w:proofErr w:type="gramEnd"/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15.10.2014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№144169258</w:t>
            </w:r>
          </w:p>
        </w:tc>
        <w:tc>
          <w:tcPr>
            <w:tcW w:w="1061" w:type="pct"/>
            <w:vMerge w:val="restar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rPr>
          <w:trHeight w:val="1540"/>
        </w:trPr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* «Решение совета депутатов от 04.08.2014 №67 «О признании генерального плана МО «</w:t>
            </w: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Разметелевское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поселение», утвержденного решением СД от 11.07.2013 №29 генеральным планом МО «Колтушское сельское поселение» (в ред. решения совета депутатов от 05.05.2015 №20)»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18.09.2014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№144168385</w:t>
            </w:r>
          </w:p>
        </w:tc>
        <w:tc>
          <w:tcPr>
            <w:tcW w:w="1061" w:type="pct"/>
            <w:vMerge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Кузьмоловское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23.12.2014 №223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29.07.2014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№144165768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vMerge w:val="restar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Куйвозовское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13.11.2012 №57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26.07.2017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1741149230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26.12.2014 №32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16.01.2015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№154174402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Лесколовское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25.12.2014 №33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22.01.2015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№154174635, вектор 05.03.15 №154176324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Морозовское городское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proofErr w:type="gram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14.07.2014  №</w:t>
            </w:r>
            <w:proofErr w:type="gram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03.04.2014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№144158871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план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признан частично недействующим</w:t>
            </w: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применительно к </w:t>
            </w:r>
            <w:proofErr w:type="spellStart"/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г.п</w:t>
            </w:r>
            <w:proofErr w:type="spellEnd"/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им. Морозова, д. Кошкино, д. Шереметьевка в части включения в границы </w:t>
            </w:r>
            <w:proofErr w:type="spellStart"/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н.п</w:t>
            </w:r>
            <w:proofErr w:type="spellEnd"/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лесных участков в кварталах 138(ч), 140(ч), 152(ч), 159(ч), 161(ч), 162(ч), 164, 165(ч), 166(ч),168(ч), 169, 170, 174-177(ч), 178, 181, 190(ч)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Решение Ленинградского областного суда от 02.02.2016 по делу № 2а-6/2016</w:t>
            </w:r>
          </w:p>
        </w:tc>
      </w:tr>
      <w:tr w:rsidR="00D8352F" w:rsidRPr="00416533" w:rsidTr="00A21DFA">
        <w:trPr>
          <w:trHeight w:val="896"/>
        </w:trPr>
        <w:tc>
          <w:tcPr>
            <w:tcW w:w="422" w:type="pct"/>
            <w:vMerge w:val="restar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Муринское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26.09.2013 №32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08.10.2013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№134146946</w:t>
            </w:r>
          </w:p>
        </w:tc>
        <w:tc>
          <w:tcPr>
            <w:tcW w:w="1061" w:type="pct"/>
            <w:vMerge w:val="restar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rPr>
          <w:trHeight w:val="896"/>
        </w:trPr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21.11.2012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№70/01-07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vMerge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rPr>
          <w:trHeight w:val="503"/>
        </w:trPr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28.04.2014 №18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02.07.2014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№144164401</w:t>
            </w:r>
          </w:p>
        </w:tc>
        <w:tc>
          <w:tcPr>
            <w:tcW w:w="1061" w:type="pct"/>
            <w:vMerge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rPr>
          <w:trHeight w:val="502"/>
        </w:trPr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Ленинградской </w:t>
            </w:r>
            <w:proofErr w:type="gram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30.12.2015  №533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14.10.2015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№154183528</w:t>
            </w:r>
          </w:p>
        </w:tc>
        <w:tc>
          <w:tcPr>
            <w:tcW w:w="1061" w:type="pct"/>
            <w:vMerge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21.11.2012 №70/01-07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19.12.2013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№134151817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rPr>
          <w:trHeight w:val="458"/>
        </w:trPr>
        <w:tc>
          <w:tcPr>
            <w:tcW w:w="422" w:type="pct"/>
            <w:vMerge w:val="restar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Рахьинское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364" w:type="pct"/>
            <w:vMerge w:val="restar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 утвержден</w:t>
            </w: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vMerge w:val="restar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11.08.2017 Принято решение о подготовке генерального плана применительно к территории пос. Змеиный.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Ориентировочный срок размещения для согласования 28.08.2017 </w:t>
            </w:r>
          </w:p>
        </w:tc>
      </w:tr>
      <w:tr w:rsidR="00D8352F" w:rsidRPr="00416533" w:rsidTr="00A21DFA">
        <w:trPr>
          <w:trHeight w:val="457"/>
        </w:trPr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vMerge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vMerge w:val="restar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Романовское сельское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16.12.2011 №52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01.08.2017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1741150043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proofErr w:type="gram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16.01.2014  №</w:t>
            </w:r>
            <w:proofErr w:type="gram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20.09.2013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№134145875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vMerge w:val="restar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Свердловское городское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21.07.2014 №20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17.09.2014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№144168355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25.12.2014 №60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01.10.2015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№154183129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vMerge w:val="restar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Сертоловское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09.11.2010 №44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27.09.2011 №43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07.10.2012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карточки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rPr>
          <w:trHeight w:val="979"/>
        </w:trPr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proofErr w:type="gram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01.08.2012  №</w:t>
            </w:r>
            <w:proofErr w:type="gram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29.09.2014 №1441686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</w:t>
            </w: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Лениградской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области  №</w:t>
            </w:r>
            <w:proofErr w:type="gram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116 от 20.04.2016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10.05.2016 №164198809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</w:t>
            </w: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Лениградской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области  №</w:t>
            </w:r>
            <w:proofErr w:type="gram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243 от 27.06.2017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28.07.2017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1741149651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Токсовское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01.04.2014 №17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28.04.2014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№144159997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c>
          <w:tcPr>
            <w:tcW w:w="422" w:type="pc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Щегловское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07.02.2013 №1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29.06.2017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№1741152142</w:t>
            </w:r>
          </w:p>
        </w:tc>
        <w:tc>
          <w:tcPr>
            <w:tcW w:w="1061" w:type="pc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rPr>
          <w:trHeight w:val="260"/>
        </w:trPr>
        <w:tc>
          <w:tcPr>
            <w:tcW w:w="422" w:type="pct"/>
            <w:vMerge w:val="restart"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Юкковское</w:t>
            </w:r>
            <w:proofErr w:type="spellEnd"/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20.10.2011 №32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01.08.2017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№1741150039</w:t>
            </w:r>
          </w:p>
        </w:tc>
        <w:tc>
          <w:tcPr>
            <w:tcW w:w="1061" w:type="pct"/>
            <w:vMerge w:val="restart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52F" w:rsidRPr="00416533" w:rsidTr="00A21DFA">
        <w:trPr>
          <w:trHeight w:val="259"/>
        </w:trPr>
        <w:tc>
          <w:tcPr>
            <w:tcW w:w="422" w:type="pct"/>
            <w:vMerge/>
            <w:shd w:val="clear" w:color="auto" w:fill="auto"/>
          </w:tcPr>
          <w:p w:rsidR="00D8352F" w:rsidRPr="00416533" w:rsidRDefault="00D8352F" w:rsidP="00A21D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24.11.2014 №15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04.12.2014 </w:t>
            </w:r>
          </w:p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33">
              <w:rPr>
                <w:rFonts w:ascii="Times New Roman" w:eastAsia="Calibri" w:hAnsi="Times New Roman" w:cs="Times New Roman"/>
                <w:sz w:val="20"/>
                <w:szCs w:val="20"/>
              </w:rPr>
              <w:t>№144171855</w:t>
            </w:r>
          </w:p>
        </w:tc>
        <w:tc>
          <w:tcPr>
            <w:tcW w:w="1061" w:type="pct"/>
            <w:vMerge/>
          </w:tcPr>
          <w:p w:rsidR="00D8352F" w:rsidRPr="00416533" w:rsidRDefault="00D8352F" w:rsidP="00A21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8352F" w:rsidRDefault="00D8352F" w:rsidP="00D8352F">
      <w:pPr>
        <w:rPr>
          <w:rFonts w:ascii="Times New Roman" w:hAnsi="Times New Roman" w:cs="Times New Roman"/>
          <w:b/>
          <w:sz w:val="28"/>
          <w:szCs w:val="28"/>
        </w:rPr>
      </w:pP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474A">
        <w:rPr>
          <w:rFonts w:ascii="Times New Roman" w:hAnsi="Times New Roman" w:cs="Times New Roman"/>
          <w:b/>
          <w:sz w:val="28"/>
          <w:szCs w:val="28"/>
        </w:rPr>
        <w:t>.</w:t>
      </w:r>
      <w:r w:rsidRPr="006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инфраструктура поддержки малого и среднего предпринимательства - 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малого и среднего </w:t>
      </w:r>
      <w:proofErr w:type="gramStart"/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 МО</w:t>
      </w:r>
      <w:proofErr w:type="gramEnd"/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Всеволожск» Всеволожского муниципального района Ленинградской области «Центр поддержки».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Фонда: 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Всеволожск</w:t>
      </w:r>
      <w:proofErr w:type="gramEnd"/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Пожвинская</w:t>
      </w:r>
      <w:proofErr w:type="spellEnd"/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4 а 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Всеволожск</w:t>
      </w:r>
      <w:proofErr w:type="gramEnd"/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Всеволожский пр., д.14а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«Центр поддержки» оказывает безвозмездные информационные, консультационные услуги субъектам малого и среднего предпринимательства, а также заинтересованным гражданам, проводит обучение основам предпринимательской деятельности, в том числе бизнес-планированию, бухгалтерскому, налоговому учету, делопроизводству, кадровым вопросам и пр.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Фонда созданы 2 бизнес-инкубатора, деятельность которых направлена на предоставление на льготных условиях офисных помещений субъектам малого предпринимательства.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бизнес-инкубаторах размещено 13 субъектов малого бизнеса.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МО «Всеволожский муниципальный район» ЛО от 08.02.2017 № 235 утверждена муниципальная программа «Стимулирование экономической активности Всеволожского муниципального района Ленинградской области на 2017 – 2020 годы», в состав которой входит подпрограмма «Развитие малого и среднего предпринимательства на территории муниципального образования «Всеволожский муниципальный район» Ленинградской области и муниципального образования «Город Всеволожск» Всеволожского муниципального района Ленинградской области на 2017 – 2020 годы».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составляет 238 620, 593 тыс. руб., в том числе: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3266,77 тыс.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87502,2 тыс.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87506,8 тыс.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2470,8 тыс.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за счет средств областного бюджета -  180 746,57 тыс. руб., в том числе: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3266,77 тыс.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87502,2 тыс.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87506,8 тыс.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2470,8 тыс.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за счет средств местного бюджета – 39005,27 тыс. руб., в том числе: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- 4097,15 тыс.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 год - 10936,04 тыс.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11636,04 тыс.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12336,04 тыс.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за счет средств бюджета МО «Город Всеволожск» Всеволожского муниципального района» ЛО - 18868,699 тыс.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- 1868,699тыс.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- 8500,0тыс.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- 8500,0 тыс.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0 руб.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ежегодно реализуется мероприятие «Предоставление субсидий субъектам малого предпринимательства, действующим менее одного года, на организацию предпринимательской деятельности». В 2017 году оказана финансовая поддержка в виде субсидий на организацию предпринимательской деятельности 8 субъектам малого предпринимательства на общую сумму 3 000 тыс. руб. с учетом </w:t>
      </w:r>
      <w:proofErr w:type="spellStart"/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из областного </w:t>
      </w:r>
      <w:proofErr w:type="gramStart"/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Ленинградской</w:t>
      </w:r>
      <w:proofErr w:type="gramEnd"/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МО «Всеволожский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район» ЛО                 </w:t>
      </w: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19.05.2016 № 38 утвержден перечень муниципального имущества МО «Всеволожский муниципальный район», предоставляемого во владение и (или) в пользование на возмездной основе, безвозмездной основе или на льготных условиях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муниципальными программами. Указанный перечень размещен на официальном сайте администрации МО «Всеволожский муниципальный район» ЛО в сети интернет.</w:t>
      </w:r>
    </w:p>
    <w:p w:rsidR="00D8352F" w:rsidRPr="004B261E" w:rsidRDefault="00D8352F" w:rsidP="00D8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муниципального имущества, предоставляемого во владение и (или) в пользование на возмездной основе, безвозмездной основе или на льготных условиях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муниципальными программами утверждены и размещены на официальных сайтах в 9 поселениях Всеволожского муниципального района.</w:t>
      </w:r>
    </w:p>
    <w:p w:rsidR="00D8352F" w:rsidRPr="0062474A" w:rsidRDefault="00D8352F" w:rsidP="00D83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«</w:t>
      </w:r>
      <w:smartTag w:uri="urn:schemas-microsoft-com:office:smarttags" w:element="PersonName">
        <w:r w:rsidRPr="006247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Всеволожск</w:t>
        </w:r>
      </w:smartTag>
      <w:r w:rsidRPr="006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муниципальный район» отсутствуют земельные участки, находящиеся в муниципальной собственности и включенные в Схему размещения нестационарных торговых объектов, для организации ярмарок. Ярмарки проводятся на имеющихся земельных участках поселений.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третий квартал 2017 года на территории Всеволожского муниципального района в ярмарках приняли участие 63 юридических лица, 334 индивидуальных предпринимателя,60 крестьянских (фермерских) хозяйств.</w:t>
      </w:r>
    </w:p>
    <w:p w:rsidR="00D8352F" w:rsidRDefault="00D8352F" w:rsidP="00D835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52F" w:rsidRDefault="00D8352F" w:rsidP="00D8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A7B">
        <w:rPr>
          <w:rFonts w:ascii="Times New Roman" w:hAnsi="Times New Roman" w:cs="Times New Roman"/>
          <w:b/>
          <w:sz w:val="28"/>
          <w:szCs w:val="28"/>
        </w:rPr>
        <w:t>4.</w:t>
      </w:r>
      <w:r w:rsidRPr="00025A7B">
        <w:rPr>
          <w:rFonts w:ascii="Times New Roman" w:hAnsi="Times New Roman" w:cs="Times New Roman"/>
          <w:sz w:val="28"/>
          <w:szCs w:val="28"/>
        </w:rPr>
        <w:t xml:space="preserve"> С целью привлечения потенциальных инвесторов в 2017 году актуализирована и внесена в интегрированную региональную информационную систему «Инвестиционное развитие территории Ленинградской области» (ИРИС) информация о свободных земельных участках для размещения промышленных площадок.</w:t>
      </w:r>
    </w:p>
    <w:p w:rsidR="00D8352F" w:rsidRPr="00025A7B" w:rsidRDefault="00D8352F" w:rsidP="00D8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A7B">
        <w:rPr>
          <w:rFonts w:ascii="Times New Roman" w:hAnsi="Times New Roman" w:cs="Times New Roman"/>
          <w:sz w:val="28"/>
          <w:szCs w:val="28"/>
        </w:rPr>
        <w:t>На настоящий момент в ИРИС размещена информация о 4-х площадках, расположенных по следующим адресам:</w:t>
      </w:r>
    </w:p>
    <w:p w:rsidR="00D8352F" w:rsidRPr="001E4E4E" w:rsidRDefault="00D8352F" w:rsidP="00D835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E4E4E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муниципальный район, </w:t>
      </w:r>
      <w:proofErr w:type="spellStart"/>
      <w:r w:rsidRPr="001E4E4E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1E4E4E">
        <w:rPr>
          <w:rFonts w:ascii="Times New Roman" w:hAnsi="Times New Roman" w:cs="Times New Roman"/>
          <w:sz w:val="28"/>
          <w:szCs w:val="28"/>
        </w:rPr>
        <w:t xml:space="preserve"> сельское поселение, д. Новое </w:t>
      </w:r>
      <w:proofErr w:type="spellStart"/>
      <w:r w:rsidRPr="001E4E4E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1E4E4E">
        <w:rPr>
          <w:rFonts w:ascii="Times New Roman" w:hAnsi="Times New Roman" w:cs="Times New Roman"/>
          <w:sz w:val="28"/>
          <w:szCs w:val="28"/>
        </w:rPr>
        <w:t>, территория Северной ТЭЦ, 1-й проезд, уч. №20;</w:t>
      </w:r>
    </w:p>
    <w:p w:rsidR="00D8352F" w:rsidRPr="00025A7B" w:rsidRDefault="00D8352F" w:rsidP="00D8352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025A7B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муниципальный район, </w:t>
      </w:r>
      <w:proofErr w:type="spellStart"/>
      <w:r w:rsidRPr="00025A7B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025A7B">
        <w:rPr>
          <w:rFonts w:ascii="Times New Roman" w:hAnsi="Times New Roman" w:cs="Times New Roman"/>
          <w:sz w:val="28"/>
          <w:szCs w:val="28"/>
        </w:rPr>
        <w:t xml:space="preserve"> сельское поселение, д. Новое </w:t>
      </w:r>
      <w:proofErr w:type="spellStart"/>
      <w:r w:rsidRPr="00025A7B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025A7B">
        <w:rPr>
          <w:rFonts w:ascii="Times New Roman" w:hAnsi="Times New Roman" w:cs="Times New Roman"/>
          <w:sz w:val="28"/>
          <w:szCs w:val="28"/>
        </w:rPr>
        <w:t>, территория Северной ТЭЦ, 1-й проезд, уч. №22;</w:t>
      </w:r>
    </w:p>
    <w:p w:rsidR="00D8352F" w:rsidRPr="00025A7B" w:rsidRDefault="00D8352F" w:rsidP="00D8352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3) </w:t>
      </w:r>
      <w:r w:rsidRPr="00025A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Ленинградская область, Всеволожский муниципальный район, </w:t>
      </w:r>
      <w:proofErr w:type="spellStart"/>
      <w:r w:rsidRPr="00025A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Новодевяткинское</w:t>
      </w:r>
      <w:proofErr w:type="spellEnd"/>
      <w:r w:rsidRPr="00025A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поселение, д. Новое </w:t>
      </w:r>
      <w:proofErr w:type="spellStart"/>
      <w:r w:rsidRPr="00025A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Девяткино</w:t>
      </w:r>
      <w:proofErr w:type="spellEnd"/>
      <w:r w:rsidRPr="00025A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ул. Школьная, уч. 5 </w:t>
      </w:r>
      <w:proofErr w:type="gramStart"/>
      <w:r w:rsidRPr="00025A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gramEnd"/>
      <w:r w:rsidRPr="00025A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8352F" w:rsidRPr="00025A7B" w:rsidRDefault="00D8352F" w:rsidP="00D8352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4) </w:t>
      </w:r>
      <w:r w:rsidRPr="00025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Ленинградская область, Всеволожский муниципальный район, </w:t>
      </w:r>
      <w:proofErr w:type="spellStart"/>
      <w:r w:rsidRPr="00025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Новодевяткинское</w:t>
      </w:r>
      <w:proofErr w:type="spellEnd"/>
      <w:r w:rsidRPr="00025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сельское поселение, д. Новое </w:t>
      </w:r>
      <w:proofErr w:type="spellStart"/>
      <w:r w:rsidRPr="00025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Девяткино</w:t>
      </w:r>
      <w:proofErr w:type="spellEnd"/>
      <w:r w:rsidRPr="00025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ул. Школьная, уч. 5 Б.</w:t>
      </w:r>
    </w:p>
    <w:p w:rsidR="00D8352F" w:rsidRDefault="00D8352F" w:rsidP="00D8352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8352F" w:rsidRPr="001E4E4E" w:rsidRDefault="00D8352F" w:rsidP="00D8352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1E4E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по состоянию на 01.11.2017 года в муниципальном образовании «Всеволожский муниципальный район» Ленинградской области не разработана муниципальная программа аттестации муниципальных служащих, участвующих в процессе оказания муниципальных услуг по принципу «одного окна».</w:t>
      </w:r>
    </w:p>
    <w:p w:rsidR="00D8352F" w:rsidRDefault="00D8352F" w:rsidP="00D8352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8352F" w:rsidRPr="00025A7B" w:rsidRDefault="00D8352F" w:rsidP="00D8352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1E4E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25 декабря 2015 года утвержден</w:t>
      </w:r>
      <w:r w:rsidRPr="00025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Совет по улучшению инвестиционного климата при главе администрации Всеволожского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Ленинградской области</w:t>
      </w:r>
      <w:r w:rsidRPr="00025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D8352F" w:rsidRDefault="00D8352F" w:rsidP="00D8352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1E4E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7.</w:t>
      </w:r>
      <w:r w:rsidRPr="00025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Заключено соглашение об информационном обмене от 03.09.2014г.  № 16 между государственным казенным учреждением «Агентство экономического развития Ленинградской области» и администрацией муниципального образования «Всеволожский муниципальный район» Ленинградской области с целью обмена информацией, необходимой для реализации инвестиционных </w:t>
      </w:r>
      <w:proofErr w:type="spellStart"/>
      <w:proofErr w:type="gramStart"/>
      <w:r w:rsidRPr="00025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проектов,и</w:t>
      </w:r>
      <w:proofErr w:type="spellEnd"/>
      <w:proofErr w:type="gramEnd"/>
      <w:r w:rsidRPr="00025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повышения инвестиционной активности на территории Всеволожского района.</w:t>
      </w:r>
    </w:p>
    <w:p w:rsidR="00D8352F" w:rsidRPr="00025A7B" w:rsidRDefault="00D8352F" w:rsidP="00D8352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1E4E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8.</w:t>
      </w:r>
      <w:r w:rsidRPr="00025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 целью предоставления инвестору актуальной информации об инвестиционном потенциале Всеволожского муниципального района, утвержден и размещен в ИРИС инвестиционный паспорт Всеволожского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D8352F" w:rsidRPr="0062474A" w:rsidRDefault="00D8352F" w:rsidP="00D835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2F" w:rsidRPr="0062474A" w:rsidRDefault="00D8352F" w:rsidP="00D83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2F" w:rsidRPr="0062474A" w:rsidRDefault="00D8352F" w:rsidP="00D8352F">
      <w:pPr>
        <w:rPr>
          <w:rFonts w:ascii="Times New Roman" w:hAnsi="Times New Roman" w:cs="Times New Roman"/>
          <w:b/>
          <w:sz w:val="28"/>
          <w:szCs w:val="28"/>
        </w:rPr>
      </w:pPr>
    </w:p>
    <w:p w:rsidR="00137B43" w:rsidRPr="00D8352F" w:rsidRDefault="00137B43">
      <w:pPr>
        <w:rPr>
          <w:rFonts w:ascii="Times New Roman" w:hAnsi="Times New Roman" w:cs="Times New Roman"/>
          <w:sz w:val="28"/>
          <w:szCs w:val="28"/>
        </w:rPr>
      </w:pPr>
    </w:p>
    <w:sectPr w:rsidR="00137B43" w:rsidRPr="00D8352F" w:rsidSect="00252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53FC"/>
    <w:multiLevelType w:val="hybridMultilevel"/>
    <w:tmpl w:val="6764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BE"/>
    <w:rsid w:val="00137B43"/>
    <w:rsid w:val="005048BE"/>
    <w:rsid w:val="00D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898CE-1EC7-4056-88C9-81C38697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835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52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3022</Words>
  <Characters>17227</Characters>
  <Application>Microsoft Office Word</Application>
  <DocSecurity>0</DocSecurity>
  <Lines>143</Lines>
  <Paragraphs>40</Paragraphs>
  <ScaleCrop>false</ScaleCrop>
  <Company/>
  <LinksUpToDate>false</LinksUpToDate>
  <CharactersWithSpaces>20209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</dc:creator>
  <cp:keywords/>
  <dc:description/>
  <cp:lastModifiedBy>Зубкова</cp:lastModifiedBy>
  <cp:revision>2</cp:revision>
  <dcterms:created xsi:type="dcterms:W3CDTF">2018-03-30T06:34:00Z</dcterms:created>
  <dcterms:modified xsi:type="dcterms:W3CDTF">2018-03-30T06:36:00Z</dcterms:modified>
</cp:coreProperties>
</file>