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Pr="004406E2">
        <w:rPr>
          <w:rStyle w:val="a5"/>
          <w:sz w:val="28"/>
          <w:szCs w:val="28"/>
        </w:rPr>
        <w:t xml:space="preserve">получателей гранта «Агростартап» </w:t>
      </w:r>
      <w:r w:rsidRPr="004406E2">
        <w:rPr>
          <w:sz w:val="28"/>
          <w:szCs w:val="28"/>
        </w:rPr>
        <w:t xml:space="preserve"> на право получения субсидий в рамках реализации федерального (регионального) проекта «</w:t>
      </w:r>
      <w:r>
        <w:rPr>
          <w:sz w:val="28"/>
          <w:szCs w:val="28"/>
        </w:rPr>
        <w:t xml:space="preserve">Акселерация субъектов малого и среднего </w:t>
      </w:r>
      <w:r w:rsidR="006776A8">
        <w:rPr>
          <w:sz w:val="28"/>
          <w:szCs w:val="28"/>
        </w:rPr>
        <w:t>предпринимательства</w:t>
      </w:r>
      <w:r w:rsidRPr="004406E2">
        <w:rPr>
          <w:sz w:val="28"/>
          <w:szCs w:val="28"/>
        </w:rPr>
        <w:t>»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с</w:t>
      </w:r>
      <w:r w:rsidR="004406E2">
        <w:rPr>
          <w:rFonts w:ascii="Times New Roman" w:hAnsi="Times New Roman" w:cs="Times New Roman"/>
          <w:iCs/>
          <w:sz w:val="28"/>
          <w:szCs w:val="28"/>
        </w:rPr>
        <w:t>о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6E2">
        <w:rPr>
          <w:rFonts w:ascii="Times New Roman" w:hAnsi="Times New Roman" w:cs="Times New Roman"/>
          <w:iCs/>
          <w:sz w:val="28"/>
          <w:szCs w:val="28"/>
        </w:rPr>
        <w:t>02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6E2">
        <w:rPr>
          <w:rFonts w:ascii="Times New Roman" w:hAnsi="Times New Roman" w:cs="Times New Roman"/>
          <w:iCs/>
          <w:sz w:val="28"/>
          <w:szCs w:val="28"/>
        </w:rPr>
        <w:t>марта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06E2">
        <w:rPr>
          <w:rFonts w:ascii="Times New Roman" w:hAnsi="Times New Roman" w:cs="Times New Roman"/>
          <w:iCs/>
          <w:sz w:val="28"/>
          <w:szCs w:val="28"/>
        </w:rPr>
        <w:t>31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марта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 w:rsidR="00CB0882">
        <w:rPr>
          <w:rFonts w:ascii="Times New Roman" w:hAnsi="Times New Roman" w:cs="Times New Roman"/>
          <w:b/>
          <w:bCs/>
          <w:sz w:val="28"/>
          <w:szCs w:val="28"/>
        </w:rPr>
        <w:t xml:space="preserve"> (ссылка)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(при наличии печати).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CB0882">
        <w:rPr>
          <w:rFonts w:ascii="Times New Roman" w:hAnsi="Times New Roman" w:cs="Times New Roman"/>
          <w:sz w:val="28"/>
          <w:szCs w:val="28"/>
        </w:rPr>
        <w:t xml:space="preserve">ом 3 Приложения 38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рыбохозяйственного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 xml:space="preserve">информации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4406E2" w:rsidRPr="00A733EA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>Конкурсная комиссия проводит конкурсный отбор в два этапа.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>Первый этап конкурсного отбора (рассмотрение конкурсной комиссией конкурсной заявки и приложенных к ней доку</w:t>
      </w:r>
      <w:r>
        <w:rPr>
          <w:rFonts w:ascii="Times New Roman" w:hAnsi="Times New Roman" w:cs="Times New Roman"/>
          <w:sz w:val="28"/>
          <w:szCs w:val="28"/>
        </w:rPr>
        <w:t>ментов) проводится не позднее 30</w:t>
      </w:r>
      <w:r w:rsidRPr="00A733EA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приема конкурсных заявок. Конкурсная комиссия </w:t>
      </w:r>
      <w:r w:rsidRPr="00A733EA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конкурсные заявки и приложенные к ним документы и определяет </w:t>
      </w:r>
      <w:r>
        <w:rPr>
          <w:rFonts w:ascii="Times New Roman" w:hAnsi="Times New Roman" w:cs="Times New Roman"/>
          <w:sz w:val="28"/>
          <w:szCs w:val="28"/>
        </w:rPr>
        <w:t>заявителей, прошедших первый этап</w:t>
      </w:r>
      <w:r w:rsidRPr="00A733EA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4406E2" w:rsidRPr="00A733EA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с </w:t>
      </w:r>
      <w:r>
        <w:rPr>
          <w:rFonts w:ascii="Times New Roman" w:hAnsi="Times New Roman" w:cs="Times New Roman"/>
          <w:sz w:val="28"/>
          <w:szCs w:val="28"/>
        </w:rPr>
        <w:t>заявителями, прошедшими</w:t>
      </w:r>
      <w:r w:rsidRPr="00A733EA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A733EA">
        <w:rPr>
          <w:rFonts w:ascii="Times New Roman" w:hAnsi="Times New Roman" w:cs="Times New Roman"/>
          <w:sz w:val="28"/>
          <w:szCs w:val="28"/>
        </w:rPr>
        <w:t xml:space="preserve"> конкурсного отбора в форме очного или очно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3EA">
        <w:rPr>
          <w:rFonts w:ascii="Times New Roman" w:hAnsi="Times New Roman" w:cs="Times New Roman"/>
          <w:sz w:val="28"/>
          <w:szCs w:val="28"/>
        </w:rPr>
        <w:t>заочного собеседования, в том числе с применением дистанционных методов собеседования посредством использования систем видео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3EA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33EA">
        <w:rPr>
          <w:rFonts w:ascii="Times New Roman" w:hAnsi="Times New Roman" w:cs="Times New Roman"/>
          <w:sz w:val="28"/>
          <w:szCs w:val="28"/>
        </w:rPr>
        <w:t>связи в режиме онлайн. Второй этап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проводится не позднее 30</w:t>
      </w:r>
      <w:r w:rsidRPr="00A733EA">
        <w:rPr>
          <w:rFonts w:ascii="Times New Roman" w:hAnsi="Times New Roman" w:cs="Times New Roman"/>
          <w:sz w:val="28"/>
          <w:szCs w:val="28"/>
        </w:rPr>
        <w:t xml:space="preserve"> рабочих дней с даты опубликования списка </w:t>
      </w:r>
      <w:r>
        <w:rPr>
          <w:rFonts w:ascii="Times New Roman" w:hAnsi="Times New Roman" w:cs="Times New Roman"/>
          <w:sz w:val="28"/>
          <w:szCs w:val="28"/>
        </w:rPr>
        <w:t>заявителей, прошедших первый этап</w:t>
      </w:r>
      <w:r w:rsidRPr="00A733EA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519" w:rsidRPr="0045153C" w:rsidRDefault="002F670F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их утверждения,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Default="002F670F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опубликования на официальном сайте комитета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</w:t>
      </w:r>
      <w:r w:rsidR="00CB088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733EA">
        <w:rPr>
          <w:rFonts w:ascii="Times New Roman" w:hAnsi="Times New Roman" w:cs="Times New Roman"/>
          <w:sz w:val="28"/>
          <w:szCs w:val="28"/>
        </w:rPr>
        <w:t xml:space="preserve"> списка победителей конкурсного отбора, а также информации о размерах предоставляемых им грантов получатель гранта (победитель конкурсного отбора) заключает с комитетом соглашение о предоставлении гранта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A733E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2840E8" w:rsidRPr="0045153C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B76B2A" w:rsidRPr="0045153C" w:rsidRDefault="006B048D" w:rsidP="006B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B2A" w:rsidRPr="00F74343">
        <w:rPr>
          <w:rFonts w:ascii="Times New Roman" w:hAnsi="Times New Roman" w:cs="Times New Roman"/>
          <w:sz w:val="28"/>
          <w:szCs w:val="28"/>
        </w:rPr>
        <w:t>В случае появления объективных причин невозможности заключения соглашения в установленный период, срок заключения соглашения подлежит продлению, но не более чем на 30 рабочих дней.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B76B2A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48D" w:rsidRPr="006B048D">
        <w:rPr>
          <w:rFonts w:ascii="Times New Roman" w:hAnsi="Times New Roman"/>
          <w:sz w:val="28"/>
          <w:szCs w:val="28"/>
        </w:rPr>
        <w:t>Результатом предоставления гранта "Агростартап" является количество субъектов МСП в сфере АПК, получивших поддержку на реализацию заявленных конкретных проектов создания и (или) развития хозяйств на сельской территории или территории сельской агломерации Ленинградской области.</w:t>
      </w: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 8-(812)-539-48-69, 456-11-62</w:t>
      </w:r>
    </w:p>
    <w:p w:rsidR="00A3334C" w:rsidRPr="0045153C" w:rsidRDefault="002F670F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Ярыгина Марина Александровна, Темразян Людмила Артемовна.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53D78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1FEA-67F6-44CA-B281-8C75AF0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.lenobl.ru/Files/file/prilozhenie_1_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Настя Гусева</cp:lastModifiedBy>
  <cp:revision>2</cp:revision>
  <cp:lastPrinted>2021-02-24T12:55:00Z</cp:lastPrinted>
  <dcterms:created xsi:type="dcterms:W3CDTF">2021-03-03T06:23:00Z</dcterms:created>
  <dcterms:modified xsi:type="dcterms:W3CDTF">2021-03-03T06:23:00Z</dcterms:modified>
</cp:coreProperties>
</file>